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04B046A" w14:textId="2D4F53DA" w:rsidR="005B222C" w:rsidRPr="005B222C" w:rsidRDefault="04CA7B0C" w:rsidP="2E044299">
      <w:pPr>
        <w:rPr>
          <w:rFonts w:ascii="Calibri" w:eastAsia="Calibri" w:hAnsi="Calibri"/>
          <w:sz w:val="22"/>
          <w:szCs w:val="22"/>
        </w:rPr>
      </w:pPr>
      <w:r w:rsidRPr="2E044299">
        <w:rPr>
          <w:rFonts w:ascii="Calibri" w:eastAsia="Calibri" w:hAnsi="Calibri"/>
          <w:sz w:val="22"/>
          <w:szCs w:val="22"/>
        </w:rPr>
        <w:t>October 2</w:t>
      </w:r>
      <w:r w:rsidR="00F240B0">
        <w:rPr>
          <w:rFonts w:ascii="Calibri" w:eastAsia="Calibri" w:hAnsi="Calibri"/>
          <w:sz w:val="22"/>
          <w:szCs w:val="22"/>
        </w:rPr>
        <w:t>8</w:t>
      </w:r>
      <w:r w:rsidRPr="2E044299">
        <w:rPr>
          <w:rFonts w:ascii="Calibri" w:eastAsia="Calibri" w:hAnsi="Calibri"/>
          <w:sz w:val="22"/>
          <w:szCs w:val="22"/>
        </w:rPr>
        <w:t>, 2021</w:t>
      </w:r>
    </w:p>
    <w:p w14:paraId="18F53FEF" w14:textId="77777777" w:rsidR="005B222C" w:rsidRPr="005B222C" w:rsidRDefault="005B222C" w:rsidP="005B222C">
      <w:pPr>
        <w:jc w:val="both"/>
        <w:rPr>
          <w:rFonts w:ascii="Calibri" w:eastAsia="Calibri" w:hAnsi="Calibri"/>
          <w:sz w:val="22"/>
          <w:szCs w:val="22"/>
        </w:rPr>
      </w:pPr>
    </w:p>
    <w:p w14:paraId="13A27D1B" w14:textId="69D87E7A" w:rsidR="005B222C" w:rsidRPr="005B222C" w:rsidRDefault="04CA7B0C" w:rsidP="005B222C">
      <w:pPr>
        <w:jc w:val="both"/>
        <w:rPr>
          <w:rFonts w:ascii="Calibri" w:eastAsia="Calibri" w:hAnsi="Calibri"/>
          <w:sz w:val="22"/>
          <w:szCs w:val="22"/>
        </w:rPr>
      </w:pPr>
      <w:r w:rsidRPr="2E044299">
        <w:rPr>
          <w:rFonts w:ascii="Calibri" w:eastAsia="Calibri" w:hAnsi="Calibri"/>
          <w:sz w:val="22"/>
          <w:szCs w:val="22"/>
        </w:rPr>
        <w:t>Guadalupe Valley Electric Cooperative</w:t>
      </w:r>
    </w:p>
    <w:p w14:paraId="424CEB38" w14:textId="131FA4A6" w:rsidR="2B861403" w:rsidRDefault="2B861403" w:rsidP="2E044299">
      <w:pPr>
        <w:jc w:val="both"/>
        <w:rPr>
          <w:rFonts w:ascii="Calibri" w:eastAsia="Calibri" w:hAnsi="Calibri"/>
          <w:sz w:val="22"/>
          <w:szCs w:val="22"/>
        </w:rPr>
      </w:pPr>
      <w:r w:rsidRPr="2E044299">
        <w:rPr>
          <w:rFonts w:ascii="Calibri" w:eastAsia="Calibri" w:hAnsi="Calibri"/>
          <w:sz w:val="22"/>
          <w:szCs w:val="22"/>
        </w:rPr>
        <w:t xml:space="preserve">908 Curtiss Ave </w:t>
      </w:r>
    </w:p>
    <w:p w14:paraId="774F59AB" w14:textId="0259CF76" w:rsidR="2B861403" w:rsidRDefault="2B861403" w:rsidP="2E044299">
      <w:pPr>
        <w:jc w:val="both"/>
        <w:rPr>
          <w:rFonts w:ascii="Calibri" w:eastAsia="Calibri" w:hAnsi="Calibri"/>
          <w:sz w:val="22"/>
          <w:szCs w:val="22"/>
        </w:rPr>
      </w:pPr>
      <w:r w:rsidRPr="2E044299">
        <w:rPr>
          <w:rFonts w:ascii="Calibri" w:eastAsia="Calibri" w:hAnsi="Calibri"/>
          <w:sz w:val="22"/>
          <w:szCs w:val="22"/>
        </w:rPr>
        <w:t>Schertz, TX 78154</w:t>
      </w:r>
    </w:p>
    <w:p w14:paraId="368CD19E" w14:textId="6252B7E2" w:rsidR="04CA7B0C" w:rsidRDefault="04CA7B0C" w:rsidP="2E044299">
      <w:pPr>
        <w:jc w:val="both"/>
        <w:rPr>
          <w:rFonts w:ascii="Calibri" w:eastAsia="Calibri" w:hAnsi="Calibri"/>
          <w:sz w:val="22"/>
          <w:szCs w:val="22"/>
        </w:rPr>
      </w:pPr>
      <w:r w:rsidRPr="2E044299">
        <w:rPr>
          <w:rFonts w:ascii="Calibri" w:eastAsia="Calibri" w:hAnsi="Calibri"/>
          <w:sz w:val="22"/>
          <w:szCs w:val="22"/>
        </w:rPr>
        <w:t>Attn: Desti Galicia</w:t>
      </w:r>
    </w:p>
    <w:p w14:paraId="2BC816EB" w14:textId="20AD5BD6" w:rsidR="04CA7B0C" w:rsidRDefault="04CA7B0C" w:rsidP="2E044299">
      <w:pPr>
        <w:jc w:val="both"/>
        <w:rPr>
          <w:rFonts w:ascii="Calibri" w:eastAsia="Calibri" w:hAnsi="Calibri"/>
          <w:sz w:val="22"/>
          <w:szCs w:val="22"/>
        </w:rPr>
      </w:pPr>
      <w:r w:rsidRPr="2E044299">
        <w:rPr>
          <w:rFonts w:ascii="Calibri" w:eastAsia="Calibri" w:hAnsi="Calibri"/>
          <w:sz w:val="22"/>
          <w:szCs w:val="22"/>
        </w:rPr>
        <w:t>Commercial Accounts Manager</w:t>
      </w:r>
    </w:p>
    <w:p w14:paraId="5E263110" w14:textId="77777777" w:rsidR="005B222C" w:rsidRPr="005B222C" w:rsidRDefault="005B222C" w:rsidP="005B222C">
      <w:pPr>
        <w:jc w:val="both"/>
        <w:rPr>
          <w:rFonts w:ascii="Calibri" w:eastAsia="Calibri" w:hAnsi="Calibri"/>
          <w:sz w:val="22"/>
          <w:szCs w:val="22"/>
        </w:rPr>
      </w:pPr>
    </w:p>
    <w:p w14:paraId="6274FA58" w14:textId="6F63EA3B" w:rsidR="005B222C" w:rsidRPr="005B222C" w:rsidRDefault="005B222C" w:rsidP="00457442">
      <w:pPr>
        <w:jc w:val="both"/>
        <w:rPr>
          <w:rFonts w:ascii="Calibri" w:eastAsia="Calibri" w:hAnsi="Calibri"/>
          <w:sz w:val="22"/>
          <w:szCs w:val="22"/>
        </w:rPr>
      </w:pPr>
      <w:r w:rsidRPr="005B222C">
        <w:rPr>
          <w:rFonts w:ascii="Calibri" w:eastAsia="Calibri" w:hAnsi="Calibri"/>
          <w:sz w:val="22"/>
          <w:szCs w:val="22"/>
        </w:rPr>
        <w:t>Re:</w:t>
      </w:r>
      <w:r w:rsidRPr="005B222C">
        <w:rPr>
          <w:rFonts w:ascii="Calibri" w:eastAsia="Calibri" w:hAnsi="Calibri"/>
          <w:sz w:val="22"/>
          <w:szCs w:val="22"/>
        </w:rPr>
        <w:tab/>
      </w:r>
      <w:r w:rsidR="00457442">
        <w:rPr>
          <w:rFonts w:ascii="Calibri" w:eastAsia="Calibri" w:hAnsi="Calibri"/>
          <w:sz w:val="22"/>
          <w:szCs w:val="22"/>
        </w:rPr>
        <w:t>Designation of Water Sys</w:t>
      </w:r>
      <w:r w:rsidR="000923BC">
        <w:rPr>
          <w:rFonts w:ascii="Calibri" w:eastAsia="Calibri" w:hAnsi="Calibri"/>
          <w:sz w:val="22"/>
          <w:szCs w:val="22"/>
        </w:rPr>
        <w:t>tem</w:t>
      </w:r>
      <w:r w:rsidR="00E2265F">
        <w:rPr>
          <w:rFonts w:ascii="Calibri" w:eastAsia="Calibri" w:hAnsi="Calibri"/>
          <w:sz w:val="22"/>
          <w:szCs w:val="22"/>
        </w:rPr>
        <w:t xml:space="preserve"> as </w:t>
      </w:r>
      <w:r w:rsidR="00457442">
        <w:rPr>
          <w:rFonts w:ascii="Calibri" w:eastAsia="Calibri" w:hAnsi="Calibri"/>
          <w:sz w:val="22"/>
          <w:szCs w:val="22"/>
        </w:rPr>
        <w:t>Critical Load</w:t>
      </w:r>
      <w:r w:rsidR="00E2265F">
        <w:rPr>
          <w:rFonts w:ascii="Calibri" w:eastAsia="Calibri" w:hAnsi="Calibri"/>
          <w:sz w:val="22"/>
          <w:szCs w:val="22"/>
        </w:rPr>
        <w:t xml:space="preserve"> Facilities</w:t>
      </w:r>
      <w:r w:rsidR="00457442">
        <w:rPr>
          <w:rFonts w:ascii="Calibri" w:eastAsia="Calibri" w:hAnsi="Calibri"/>
          <w:sz w:val="22"/>
          <w:szCs w:val="22"/>
        </w:rPr>
        <w:t xml:space="preserve"> </w:t>
      </w:r>
    </w:p>
    <w:p w14:paraId="3CB4EB18" w14:textId="77777777" w:rsidR="005B222C" w:rsidRPr="005B222C" w:rsidRDefault="005B222C" w:rsidP="005B222C">
      <w:pPr>
        <w:jc w:val="both"/>
        <w:rPr>
          <w:rFonts w:ascii="Calibri" w:eastAsia="Calibri" w:hAnsi="Calibri"/>
          <w:sz w:val="22"/>
          <w:szCs w:val="22"/>
        </w:rPr>
      </w:pPr>
    </w:p>
    <w:p w14:paraId="03ABCB7E" w14:textId="5EF88A96" w:rsidR="005B222C" w:rsidRPr="005B222C" w:rsidRDefault="005B222C" w:rsidP="005B222C">
      <w:pPr>
        <w:jc w:val="both"/>
        <w:rPr>
          <w:rFonts w:ascii="Calibri" w:eastAsia="Calibri" w:hAnsi="Calibri"/>
          <w:sz w:val="22"/>
          <w:szCs w:val="22"/>
        </w:rPr>
      </w:pPr>
      <w:r w:rsidRPr="2E044299">
        <w:rPr>
          <w:rFonts w:ascii="Calibri" w:eastAsia="Calibri" w:hAnsi="Calibri"/>
          <w:sz w:val="22"/>
          <w:szCs w:val="22"/>
        </w:rPr>
        <w:t>Dear</w:t>
      </w:r>
      <w:r w:rsidR="00E2265F" w:rsidRPr="2E044299">
        <w:rPr>
          <w:rFonts w:ascii="Calibri" w:eastAsia="Calibri" w:hAnsi="Calibri"/>
          <w:sz w:val="22"/>
          <w:szCs w:val="22"/>
        </w:rPr>
        <w:t xml:space="preserve"> </w:t>
      </w:r>
      <w:r w:rsidR="3A1DABFA" w:rsidRPr="2E044299">
        <w:rPr>
          <w:rFonts w:ascii="Calibri" w:eastAsia="Calibri" w:hAnsi="Calibri"/>
          <w:sz w:val="22"/>
          <w:szCs w:val="22"/>
        </w:rPr>
        <w:t>Ms. Galicia</w:t>
      </w:r>
      <w:r w:rsidRPr="2E044299">
        <w:rPr>
          <w:rFonts w:ascii="Calibri" w:eastAsia="Calibri" w:hAnsi="Calibri"/>
          <w:sz w:val="22"/>
          <w:szCs w:val="22"/>
        </w:rPr>
        <w:t>:</w:t>
      </w:r>
    </w:p>
    <w:p w14:paraId="70AA5718" w14:textId="77777777" w:rsidR="005B222C" w:rsidRPr="005B222C" w:rsidRDefault="005B222C" w:rsidP="005B222C">
      <w:pPr>
        <w:jc w:val="both"/>
        <w:rPr>
          <w:rFonts w:ascii="Calibri" w:eastAsia="Calibri" w:hAnsi="Calibri"/>
          <w:sz w:val="22"/>
          <w:szCs w:val="22"/>
        </w:rPr>
      </w:pPr>
    </w:p>
    <w:p w14:paraId="2F763A51" w14:textId="044880EB" w:rsidR="00E2265F" w:rsidRDefault="00E2265F" w:rsidP="005B222C">
      <w:pPr>
        <w:jc w:val="both"/>
        <w:rPr>
          <w:rFonts w:ascii="Calibri" w:eastAsia="Calibri" w:hAnsi="Calibri"/>
          <w:sz w:val="22"/>
          <w:szCs w:val="22"/>
        </w:rPr>
      </w:pPr>
      <w:r>
        <w:rPr>
          <w:rFonts w:ascii="Calibri" w:eastAsia="Calibri" w:hAnsi="Calibri"/>
          <w:sz w:val="22"/>
          <w:szCs w:val="22"/>
        </w:rPr>
        <w:t xml:space="preserve">In accordance with </w:t>
      </w:r>
      <w:r w:rsidR="00967CAF">
        <w:rPr>
          <w:rFonts w:ascii="Calibri" w:eastAsia="Calibri" w:hAnsi="Calibri"/>
          <w:sz w:val="22"/>
          <w:szCs w:val="22"/>
        </w:rPr>
        <w:t xml:space="preserve">the Public Utility Commission of Texas (PUC) </w:t>
      </w:r>
      <w:r w:rsidR="004446C5">
        <w:rPr>
          <w:rFonts w:ascii="Calibri" w:eastAsia="Calibri" w:hAnsi="Calibri"/>
          <w:sz w:val="22"/>
          <w:szCs w:val="22"/>
        </w:rPr>
        <w:t xml:space="preserve">Project 52299, the City of Schertz is formally </w:t>
      </w:r>
      <w:r w:rsidR="00330B22">
        <w:rPr>
          <w:rFonts w:ascii="Calibri" w:eastAsia="Calibri" w:hAnsi="Calibri"/>
          <w:sz w:val="22"/>
          <w:szCs w:val="22"/>
        </w:rPr>
        <w:t xml:space="preserve">requesting </w:t>
      </w:r>
      <w:r w:rsidR="00963B6D">
        <w:rPr>
          <w:rFonts w:ascii="Calibri" w:eastAsia="Calibri" w:hAnsi="Calibri"/>
          <w:sz w:val="22"/>
          <w:szCs w:val="22"/>
        </w:rPr>
        <w:t xml:space="preserve">to </w:t>
      </w:r>
      <w:r w:rsidR="00F26240">
        <w:rPr>
          <w:rFonts w:ascii="Calibri" w:eastAsia="Calibri" w:hAnsi="Calibri"/>
          <w:sz w:val="22"/>
          <w:szCs w:val="22"/>
        </w:rPr>
        <w:t xml:space="preserve">add </w:t>
      </w:r>
      <w:r w:rsidR="00330B22">
        <w:rPr>
          <w:rFonts w:ascii="Calibri" w:eastAsia="Calibri" w:hAnsi="Calibri"/>
          <w:sz w:val="22"/>
          <w:szCs w:val="22"/>
        </w:rPr>
        <w:t xml:space="preserve">the Schertz </w:t>
      </w:r>
      <w:r w:rsidR="00100AF0">
        <w:rPr>
          <w:rFonts w:ascii="Calibri" w:eastAsia="Calibri" w:hAnsi="Calibri"/>
          <w:sz w:val="22"/>
          <w:szCs w:val="22"/>
        </w:rPr>
        <w:t xml:space="preserve">critical water and wastewater facilities to </w:t>
      </w:r>
      <w:r w:rsidR="00330B22">
        <w:rPr>
          <w:rFonts w:ascii="Calibri" w:eastAsia="Calibri" w:hAnsi="Calibri"/>
          <w:sz w:val="22"/>
          <w:szCs w:val="22"/>
        </w:rPr>
        <w:t xml:space="preserve">GVEC’s </w:t>
      </w:r>
      <w:r w:rsidR="00100AF0">
        <w:rPr>
          <w:rFonts w:ascii="Calibri" w:eastAsia="Calibri" w:hAnsi="Calibri"/>
          <w:sz w:val="22"/>
          <w:szCs w:val="22"/>
        </w:rPr>
        <w:t xml:space="preserve">critical load designation list. </w:t>
      </w:r>
      <w:r w:rsidR="004701E3">
        <w:rPr>
          <w:rFonts w:ascii="Calibri" w:eastAsia="Calibri" w:hAnsi="Calibri"/>
          <w:sz w:val="22"/>
          <w:szCs w:val="22"/>
        </w:rPr>
        <w:t xml:space="preserve">The City of Schertz </w:t>
      </w:r>
      <w:r w:rsidR="00E64F09">
        <w:rPr>
          <w:rFonts w:ascii="Calibri" w:eastAsia="Calibri" w:hAnsi="Calibri"/>
          <w:sz w:val="22"/>
          <w:szCs w:val="22"/>
        </w:rPr>
        <w:t xml:space="preserve">provides water and wastewater service </w:t>
      </w:r>
      <w:r w:rsidR="004F0DA7">
        <w:rPr>
          <w:rFonts w:ascii="Calibri" w:eastAsia="Calibri" w:hAnsi="Calibri"/>
          <w:sz w:val="22"/>
          <w:szCs w:val="22"/>
        </w:rPr>
        <w:t xml:space="preserve">under the following CCN numbers: </w:t>
      </w:r>
      <w:r w:rsidR="00747D9D">
        <w:rPr>
          <w:rFonts w:ascii="Calibri" w:eastAsia="Calibri" w:hAnsi="Calibri"/>
          <w:sz w:val="22"/>
          <w:szCs w:val="22"/>
        </w:rPr>
        <w:t>10645 (Water) and 20271 (Wastewater).</w:t>
      </w:r>
    </w:p>
    <w:p w14:paraId="62EDA160" w14:textId="5154DBE1" w:rsidR="00706993" w:rsidRDefault="00706993" w:rsidP="005B222C">
      <w:pPr>
        <w:jc w:val="both"/>
        <w:rPr>
          <w:rFonts w:ascii="Calibri" w:eastAsia="Calibri" w:hAnsi="Calibri"/>
          <w:sz w:val="22"/>
          <w:szCs w:val="22"/>
        </w:rPr>
      </w:pPr>
    </w:p>
    <w:p w14:paraId="3F84382E" w14:textId="30CCDE06" w:rsidR="00706993" w:rsidRDefault="00706993" w:rsidP="005B222C">
      <w:pPr>
        <w:jc w:val="both"/>
        <w:rPr>
          <w:rFonts w:ascii="Calibri" w:eastAsia="Calibri" w:hAnsi="Calibri"/>
          <w:sz w:val="22"/>
          <w:szCs w:val="22"/>
        </w:rPr>
      </w:pPr>
      <w:r>
        <w:rPr>
          <w:rFonts w:ascii="Calibri" w:eastAsia="Calibri" w:hAnsi="Calibri"/>
          <w:sz w:val="22"/>
          <w:szCs w:val="22"/>
        </w:rPr>
        <w:t xml:space="preserve">Below are the specific facilities </w:t>
      </w:r>
      <w:r w:rsidR="007437EE">
        <w:rPr>
          <w:rFonts w:ascii="Calibri" w:eastAsia="Calibri" w:hAnsi="Calibri"/>
          <w:sz w:val="22"/>
          <w:szCs w:val="22"/>
        </w:rPr>
        <w:t xml:space="preserve">the City of Schertz </w:t>
      </w:r>
      <w:r w:rsidR="00761B1B">
        <w:rPr>
          <w:rFonts w:ascii="Calibri" w:eastAsia="Calibri" w:hAnsi="Calibri"/>
          <w:sz w:val="22"/>
          <w:szCs w:val="22"/>
        </w:rPr>
        <w:t>is requesting be designated as critical load</w:t>
      </w:r>
      <w:r w:rsidR="00D72ED4">
        <w:rPr>
          <w:rFonts w:ascii="Calibri" w:eastAsia="Calibri" w:hAnsi="Calibri"/>
          <w:sz w:val="22"/>
          <w:szCs w:val="22"/>
        </w:rPr>
        <w:t xml:space="preserve"> by </w:t>
      </w:r>
      <w:r w:rsidR="00330B22">
        <w:rPr>
          <w:rFonts w:ascii="Calibri" w:eastAsia="Calibri" w:hAnsi="Calibri"/>
          <w:sz w:val="22"/>
          <w:szCs w:val="22"/>
        </w:rPr>
        <w:t>GVEC</w:t>
      </w:r>
      <w:r w:rsidR="00F240B0">
        <w:rPr>
          <w:rFonts w:ascii="Calibri" w:eastAsia="Calibri" w:hAnsi="Calibri"/>
          <w:sz w:val="22"/>
          <w:szCs w:val="22"/>
        </w:rPr>
        <w:t xml:space="preserve">. </w:t>
      </w:r>
    </w:p>
    <w:p w14:paraId="4412B04B" w14:textId="1C021686" w:rsidR="00761B1B" w:rsidRDefault="00761B1B" w:rsidP="005B222C">
      <w:pPr>
        <w:jc w:val="both"/>
        <w:rPr>
          <w:rFonts w:ascii="Calibri" w:eastAsia="Calibri" w:hAnsi="Calibri"/>
          <w:sz w:val="22"/>
          <w:szCs w:val="22"/>
        </w:rPr>
      </w:pPr>
    </w:p>
    <w:tbl>
      <w:tblPr>
        <w:tblW w:w="10530" w:type="dxa"/>
        <w:tblInd w:w="-640" w:type="dxa"/>
        <w:tblLook w:val="04A0" w:firstRow="1" w:lastRow="0" w:firstColumn="1" w:lastColumn="0" w:noHBand="0" w:noVBand="1"/>
      </w:tblPr>
      <w:tblGrid>
        <w:gridCol w:w="2690"/>
        <w:gridCol w:w="3420"/>
        <w:gridCol w:w="1630"/>
        <w:gridCol w:w="2790"/>
      </w:tblGrid>
      <w:tr w:rsidR="00FB63B7" w:rsidRPr="004B5794" w14:paraId="6A965ADB" w14:textId="77777777" w:rsidTr="00FB63B7">
        <w:trPr>
          <w:trHeight w:val="315"/>
        </w:trPr>
        <w:tc>
          <w:tcPr>
            <w:tcW w:w="269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A02C42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Name of Facility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CE989F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 xml:space="preserve">Address to Electric Meter </w:t>
            </w:r>
          </w:p>
        </w:tc>
        <w:tc>
          <w:tcPr>
            <w:tcW w:w="163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C1F1E3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Meter number</w:t>
            </w:r>
          </w:p>
        </w:tc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0698169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Service size</w:t>
            </w:r>
          </w:p>
        </w:tc>
      </w:tr>
      <w:tr w:rsidR="00FB63B7" w:rsidRPr="004B5794" w14:paraId="12F9775D" w14:textId="77777777" w:rsidTr="00FB63B7">
        <w:trPr>
          <w:trHeight w:val="360"/>
        </w:trPr>
        <w:tc>
          <w:tcPr>
            <w:tcW w:w="269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52868DD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Deer Haven Storage Tank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A4BBE54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906 Fawn Dr, Schertz, TX</w:t>
            </w:r>
          </w:p>
        </w:tc>
        <w:tc>
          <w:tcPr>
            <w:tcW w:w="16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6D16066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86408263</w:t>
            </w:r>
          </w:p>
        </w:tc>
        <w:tc>
          <w:tcPr>
            <w:tcW w:w="2790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96C18A0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120/480</w:t>
            </w:r>
          </w:p>
        </w:tc>
      </w:tr>
      <w:tr w:rsidR="00FB63B7" w:rsidRPr="004B5794" w14:paraId="44340D67" w14:textId="77777777" w:rsidTr="00FB63B7">
        <w:trPr>
          <w:trHeight w:val="360"/>
        </w:trPr>
        <w:tc>
          <w:tcPr>
            <w:tcW w:w="269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764D7F8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IH 35 Elevated Storage Tank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2BE0CE0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2304 Tulip St., Schertz, TX</w:t>
            </w:r>
          </w:p>
        </w:tc>
        <w:tc>
          <w:tcPr>
            <w:tcW w:w="16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000C7AB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76170611</w:t>
            </w:r>
          </w:p>
        </w:tc>
        <w:tc>
          <w:tcPr>
            <w:tcW w:w="2790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8F899E1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240</w:t>
            </w:r>
          </w:p>
        </w:tc>
      </w:tr>
      <w:tr w:rsidR="00FB63B7" w:rsidRPr="004B5794" w14:paraId="14588B76" w14:textId="77777777" w:rsidTr="00FB63B7">
        <w:trPr>
          <w:trHeight w:val="360"/>
        </w:trPr>
        <w:tc>
          <w:tcPr>
            <w:tcW w:w="269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BF2F8E5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Live Oak Road Booster Water Plant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3431FD0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1049 Live Oak Rd, Schertz, TX</w:t>
            </w:r>
          </w:p>
        </w:tc>
        <w:tc>
          <w:tcPr>
            <w:tcW w:w="16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6F2DB39" w14:textId="77777777" w:rsidR="00FB63B7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89025230/</w:t>
            </w:r>
          </w:p>
          <w:p w14:paraId="5128585C" w14:textId="458052BC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91312381</w:t>
            </w:r>
          </w:p>
        </w:tc>
        <w:tc>
          <w:tcPr>
            <w:tcW w:w="2790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3D2AD8C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120/480</w:t>
            </w:r>
          </w:p>
        </w:tc>
      </w:tr>
      <w:tr w:rsidR="00FB63B7" w:rsidRPr="004B5794" w14:paraId="1720C77B" w14:textId="77777777" w:rsidTr="00FB63B7">
        <w:trPr>
          <w:trHeight w:val="360"/>
        </w:trPr>
        <w:tc>
          <w:tcPr>
            <w:tcW w:w="269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3EAD8CE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Northcliffe Elevated Tank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38C0D63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5700 Columbia, Schertz, TX</w:t>
            </w:r>
          </w:p>
        </w:tc>
        <w:tc>
          <w:tcPr>
            <w:tcW w:w="16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EEA4B6F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80593996</w:t>
            </w:r>
          </w:p>
        </w:tc>
        <w:tc>
          <w:tcPr>
            <w:tcW w:w="2790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D5CAB33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240</w:t>
            </w:r>
          </w:p>
        </w:tc>
      </w:tr>
      <w:tr w:rsidR="00FB63B7" w:rsidRPr="004B5794" w14:paraId="052265D2" w14:textId="77777777" w:rsidTr="00FB63B7">
        <w:trPr>
          <w:trHeight w:val="360"/>
        </w:trPr>
        <w:tc>
          <w:tcPr>
            <w:tcW w:w="269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F916836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Northcliffe Booster Storage Site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857D81A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3490 Morning Dr, Schertz, TX</w:t>
            </w:r>
          </w:p>
        </w:tc>
        <w:tc>
          <w:tcPr>
            <w:tcW w:w="16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D0A3A49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84534869</w:t>
            </w:r>
          </w:p>
        </w:tc>
        <w:tc>
          <w:tcPr>
            <w:tcW w:w="2790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C6AB804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480</w:t>
            </w:r>
          </w:p>
        </w:tc>
      </w:tr>
      <w:tr w:rsidR="00FB63B7" w:rsidRPr="004B5794" w14:paraId="22C94252" w14:textId="77777777" w:rsidTr="00FB63B7">
        <w:trPr>
          <w:trHeight w:val="360"/>
        </w:trPr>
        <w:tc>
          <w:tcPr>
            <w:tcW w:w="269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3A8E024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Elbel Lift Station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0AB770E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1170 Elbel Rd., Schertz, TX</w:t>
            </w:r>
          </w:p>
        </w:tc>
        <w:tc>
          <w:tcPr>
            <w:tcW w:w="16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D0333D8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87609553</w:t>
            </w:r>
          </w:p>
        </w:tc>
        <w:tc>
          <w:tcPr>
            <w:tcW w:w="2790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EE8C48D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120/480</w:t>
            </w:r>
          </w:p>
        </w:tc>
      </w:tr>
      <w:tr w:rsidR="00FB63B7" w:rsidRPr="004B5794" w14:paraId="0BB571C7" w14:textId="77777777" w:rsidTr="00FB63B7">
        <w:trPr>
          <w:trHeight w:val="360"/>
        </w:trPr>
        <w:tc>
          <w:tcPr>
            <w:tcW w:w="269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E020940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Northcliffe Lift Station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F299E56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3510 Whisper Branch, Schertz, TX</w:t>
            </w:r>
          </w:p>
        </w:tc>
        <w:tc>
          <w:tcPr>
            <w:tcW w:w="16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AAC2B07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75469748</w:t>
            </w:r>
          </w:p>
        </w:tc>
        <w:tc>
          <w:tcPr>
            <w:tcW w:w="2790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9FB6099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120/480</w:t>
            </w:r>
          </w:p>
        </w:tc>
      </w:tr>
      <w:tr w:rsidR="00FB63B7" w:rsidRPr="004B5794" w14:paraId="54E022FA" w14:textId="77777777" w:rsidTr="00FB63B7">
        <w:trPr>
          <w:trHeight w:val="360"/>
        </w:trPr>
        <w:tc>
          <w:tcPr>
            <w:tcW w:w="269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ADA8881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Park Lift Station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CB392F5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65 Poplar Ave., Schertz, TX</w:t>
            </w:r>
          </w:p>
        </w:tc>
        <w:tc>
          <w:tcPr>
            <w:tcW w:w="16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0198F87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88431892</w:t>
            </w:r>
          </w:p>
        </w:tc>
        <w:tc>
          <w:tcPr>
            <w:tcW w:w="2790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FA415AA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120/480</w:t>
            </w:r>
          </w:p>
        </w:tc>
      </w:tr>
      <w:tr w:rsidR="00FB63B7" w:rsidRPr="004B5794" w14:paraId="1DD81859" w14:textId="77777777" w:rsidTr="00FB63B7">
        <w:trPr>
          <w:trHeight w:val="360"/>
        </w:trPr>
        <w:tc>
          <w:tcPr>
            <w:tcW w:w="269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5AAB35A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Scenic Hills Lift Station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0AF5810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5780 </w:t>
            </w:r>
            <w:proofErr w:type="spellStart"/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Maxfli</w:t>
            </w:r>
            <w:proofErr w:type="spellEnd"/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, Schertz, TX</w:t>
            </w:r>
          </w:p>
        </w:tc>
        <w:tc>
          <w:tcPr>
            <w:tcW w:w="16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1D24BE3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75469749</w:t>
            </w:r>
          </w:p>
        </w:tc>
        <w:tc>
          <w:tcPr>
            <w:tcW w:w="2790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BB5F07F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120/480</w:t>
            </w:r>
          </w:p>
        </w:tc>
      </w:tr>
      <w:tr w:rsidR="00FB63B7" w:rsidRPr="004B5794" w14:paraId="6778687F" w14:textId="77777777" w:rsidTr="00FB63B7">
        <w:trPr>
          <w:trHeight w:val="360"/>
        </w:trPr>
        <w:tc>
          <w:tcPr>
            <w:tcW w:w="269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62ACA81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Schertz Parkway Lift Station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2A764DF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1159 Schertz Pkwy, Schertz, TX</w:t>
            </w:r>
          </w:p>
        </w:tc>
        <w:tc>
          <w:tcPr>
            <w:tcW w:w="16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AD586B7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86408268</w:t>
            </w:r>
          </w:p>
        </w:tc>
        <w:tc>
          <w:tcPr>
            <w:tcW w:w="2790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C9E142A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120/480</w:t>
            </w:r>
          </w:p>
        </w:tc>
      </w:tr>
      <w:tr w:rsidR="00FB63B7" w:rsidRPr="004B5794" w14:paraId="19CF85E6" w14:textId="77777777" w:rsidTr="00FB63B7">
        <w:trPr>
          <w:trHeight w:val="360"/>
        </w:trPr>
        <w:tc>
          <w:tcPr>
            <w:tcW w:w="269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14DB6CB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Smoke Pit Lift Station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D6A3760" w14:textId="61C27F8B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858 FM 78</w:t>
            </w:r>
            <w:r w:rsidR="00FB63B7">
              <w:rPr>
                <w:rFonts w:ascii="Calibri" w:hAnsi="Calibri" w:cs="Calibri"/>
                <w:color w:val="000000"/>
                <w:sz w:val="22"/>
                <w:szCs w:val="22"/>
              </w:rPr>
              <w:t>, Schertz, TX</w:t>
            </w:r>
          </w:p>
        </w:tc>
        <w:tc>
          <w:tcPr>
            <w:tcW w:w="16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EDB4F78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88431890</w:t>
            </w:r>
          </w:p>
        </w:tc>
        <w:tc>
          <w:tcPr>
            <w:tcW w:w="2790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E847028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120/480</w:t>
            </w:r>
          </w:p>
        </w:tc>
      </w:tr>
      <w:tr w:rsidR="00FB63B7" w:rsidRPr="004B5794" w14:paraId="2506590B" w14:textId="77777777" w:rsidTr="00FB63B7">
        <w:trPr>
          <w:trHeight w:val="360"/>
        </w:trPr>
        <w:tc>
          <w:tcPr>
            <w:tcW w:w="269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9509A73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City Hall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4421C13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1400 Schertz Parkway, Building 1, Schertz, TX</w:t>
            </w:r>
          </w:p>
        </w:tc>
        <w:tc>
          <w:tcPr>
            <w:tcW w:w="16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73BC6C3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88451715</w:t>
            </w:r>
          </w:p>
        </w:tc>
        <w:tc>
          <w:tcPr>
            <w:tcW w:w="2790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B451A14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600 AMP 3 PHASE 277/480V</w:t>
            </w:r>
          </w:p>
        </w:tc>
      </w:tr>
      <w:tr w:rsidR="00FB63B7" w:rsidRPr="004B5794" w14:paraId="4B9EC51E" w14:textId="77777777" w:rsidTr="00FB63B7">
        <w:trPr>
          <w:trHeight w:val="360"/>
        </w:trPr>
        <w:tc>
          <w:tcPr>
            <w:tcW w:w="269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F92C47F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Administration Building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C89439C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1400 Schertz Parkway, Building 2, Schertz, TX</w:t>
            </w:r>
          </w:p>
        </w:tc>
        <w:tc>
          <w:tcPr>
            <w:tcW w:w="16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8F37ABB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76665938</w:t>
            </w:r>
          </w:p>
        </w:tc>
        <w:tc>
          <w:tcPr>
            <w:tcW w:w="2790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FB84794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600 AMP 3 PHASE 120/208V</w:t>
            </w:r>
          </w:p>
        </w:tc>
      </w:tr>
      <w:tr w:rsidR="00FB63B7" w:rsidRPr="004B5794" w14:paraId="1A81B76B" w14:textId="77777777" w:rsidTr="00FB63B7">
        <w:trPr>
          <w:trHeight w:val="360"/>
        </w:trPr>
        <w:tc>
          <w:tcPr>
            <w:tcW w:w="269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4FCED43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Community Center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626E342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1400 Schertz Parkway, Building 3, Schertz, TX</w:t>
            </w:r>
          </w:p>
        </w:tc>
        <w:tc>
          <w:tcPr>
            <w:tcW w:w="16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CE90C21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754134</w:t>
            </w:r>
          </w:p>
        </w:tc>
        <w:tc>
          <w:tcPr>
            <w:tcW w:w="2790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3832DD2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400 AMP 3 PHASE 277/480V</w:t>
            </w:r>
          </w:p>
        </w:tc>
      </w:tr>
      <w:tr w:rsidR="00FB63B7" w:rsidRPr="004B5794" w14:paraId="224AE51B" w14:textId="77777777" w:rsidTr="00FB63B7">
        <w:trPr>
          <w:trHeight w:val="300"/>
        </w:trPr>
        <w:tc>
          <w:tcPr>
            <w:tcW w:w="269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D664D72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Police Department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8B61CDA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1400 Schertz Parkway, Building 6, Schertz, TX</w:t>
            </w:r>
          </w:p>
        </w:tc>
        <w:tc>
          <w:tcPr>
            <w:tcW w:w="16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D7DBC92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78583112</w:t>
            </w:r>
          </w:p>
        </w:tc>
        <w:tc>
          <w:tcPr>
            <w:tcW w:w="2790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BB82407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800 AMP 3 PHASE 120/208V</w:t>
            </w:r>
          </w:p>
        </w:tc>
      </w:tr>
      <w:tr w:rsidR="00FB63B7" w:rsidRPr="004B5794" w14:paraId="6BCF8BC4" w14:textId="77777777" w:rsidTr="00FB63B7">
        <w:trPr>
          <w:trHeight w:val="300"/>
        </w:trPr>
        <w:tc>
          <w:tcPr>
            <w:tcW w:w="269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E43F801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EMS Station 1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08E04E0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1400 Schertz Parkway, Building 7, Schertz, TX</w:t>
            </w:r>
          </w:p>
        </w:tc>
        <w:tc>
          <w:tcPr>
            <w:tcW w:w="16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35DB5ED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76665923</w:t>
            </w:r>
          </w:p>
        </w:tc>
        <w:tc>
          <w:tcPr>
            <w:tcW w:w="2790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D1939EA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600 AMP 3 PHASE 120/208V</w:t>
            </w:r>
          </w:p>
        </w:tc>
      </w:tr>
      <w:tr w:rsidR="00FB63B7" w:rsidRPr="004B5794" w14:paraId="1FFEE262" w14:textId="77777777" w:rsidTr="00FB63B7">
        <w:trPr>
          <w:trHeight w:val="300"/>
        </w:trPr>
        <w:tc>
          <w:tcPr>
            <w:tcW w:w="269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431BC2B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Fire Station 1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30C68B4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1400 Schertz Parkway, Building 8, Schertz, TX</w:t>
            </w:r>
          </w:p>
        </w:tc>
        <w:tc>
          <w:tcPr>
            <w:tcW w:w="16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E19AC3E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76665922</w:t>
            </w:r>
          </w:p>
        </w:tc>
        <w:tc>
          <w:tcPr>
            <w:tcW w:w="2790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9F17ABF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600 AMP 3 PHASE 120/208V</w:t>
            </w:r>
          </w:p>
        </w:tc>
      </w:tr>
      <w:tr w:rsidR="00FB63B7" w:rsidRPr="004B5794" w14:paraId="585A53A9" w14:textId="77777777" w:rsidTr="00FB63B7">
        <w:trPr>
          <w:trHeight w:val="300"/>
        </w:trPr>
        <w:tc>
          <w:tcPr>
            <w:tcW w:w="269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03F79C9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Parks Building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E2FBFA0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10 Commercial Place, Building 1, Schertz, TX</w:t>
            </w:r>
          </w:p>
        </w:tc>
        <w:tc>
          <w:tcPr>
            <w:tcW w:w="16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8D75263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76666028</w:t>
            </w:r>
          </w:p>
        </w:tc>
        <w:tc>
          <w:tcPr>
            <w:tcW w:w="2790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7808425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600 AMP 3 PHASE 120/208V</w:t>
            </w:r>
          </w:p>
        </w:tc>
      </w:tr>
      <w:tr w:rsidR="00FB63B7" w:rsidRPr="004B5794" w14:paraId="438BE2AE" w14:textId="77777777" w:rsidTr="00FB63B7">
        <w:trPr>
          <w:trHeight w:val="300"/>
        </w:trPr>
        <w:tc>
          <w:tcPr>
            <w:tcW w:w="2690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C485A88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Public Works Building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EC5C89C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10 Commercial Place, Building 2, Schertz, TX</w:t>
            </w:r>
          </w:p>
        </w:tc>
        <w:tc>
          <w:tcPr>
            <w:tcW w:w="16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4ADBACD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77790380</w:t>
            </w:r>
          </w:p>
        </w:tc>
        <w:tc>
          <w:tcPr>
            <w:tcW w:w="2790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7E411CE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400 AMP 3 PHASE 120/208V</w:t>
            </w:r>
          </w:p>
        </w:tc>
      </w:tr>
      <w:tr w:rsidR="00FB63B7" w:rsidRPr="004B5794" w14:paraId="5B262DE8" w14:textId="77777777" w:rsidTr="00FB63B7">
        <w:trPr>
          <w:trHeight w:val="315"/>
        </w:trPr>
        <w:tc>
          <w:tcPr>
            <w:tcW w:w="269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883F4B1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Fleet Building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94F0F15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27 Commercial Place, Schertz, TX</w:t>
            </w:r>
          </w:p>
        </w:tc>
        <w:tc>
          <w:tcPr>
            <w:tcW w:w="1630" w:type="dxa"/>
            <w:tcBorders>
              <w:top w:val="nil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90257DE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76665966</w:t>
            </w:r>
          </w:p>
        </w:tc>
        <w:tc>
          <w:tcPr>
            <w:tcW w:w="27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9F1C52D" w14:textId="77777777" w:rsidR="004B5794" w:rsidRPr="004B5794" w:rsidRDefault="004B5794" w:rsidP="004B579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B5794">
              <w:rPr>
                <w:rFonts w:ascii="Calibri" w:hAnsi="Calibri" w:cs="Calibri"/>
                <w:color w:val="000000"/>
                <w:sz w:val="22"/>
                <w:szCs w:val="22"/>
              </w:rPr>
              <w:t>800 AMP 3 PHASE 120/208V</w:t>
            </w:r>
          </w:p>
        </w:tc>
      </w:tr>
    </w:tbl>
    <w:p w14:paraId="1726CE07" w14:textId="77777777" w:rsidR="00761B1B" w:rsidRDefault="00761B1B" w:rsidP="005B222C">
      <w:pPr>
        <w:jc w:val="both"/>
        <w:rPr>
          <w:rFonts w:ascii="Calibri" w:eastAsia="Calibri" w:hAnsi="Calibri"/>
          <w:sz w:val="22"/>
          <w:szCs w:val="22"/>
        </w:rPr>
      </w:pPr>
    </w:p>
    <w:p w14:paraId="7781A1DC" w14:textId="77777777" w:rsidR="00E2265F" w:rsidRDefault="00E2265F" w:rsidP="005B222C">
      <w:pPr>
        <w:jc w:val="both"/>
        <w:rPr>
          <w:rFonts w:ascii="Calibri" w:eastAsia="Calibri" w:hAnsi="Calibri"/>
          <w:sz w:val="22"/>
          <w:szCs w:val="22"/>
        </w:rPr>
      </w:pPr>
    </w:p>
    <w:p w14:paraId="4E8C0DAD" w14:textId="2BF9F8D5" w:rsidR="00B61974" w:rsidRDefault="00B61974" w:rsidP="005B222C">
      <w:pPr>
        <w:jc w:val="both"/>
        <w:rPr>
          <w:rFonts w:ascii="Calibri" w:eastAsia="Calibri" w:hAnsi="Calibri"/>
          <w:sz w:val="22"/>
          <w:szCs w:val="22"/>
        </w:rPr>
      </w:pPr>
      <w:r>
        <w:rPr>
          <w:rFonts w:ascii="Calibri" w:eastAsia="Calibri" w:hAnsi="Calibri"/>
          <w:sz w:val="22"/>
          <w:szCs w:val="22"/>
        </w:rPr>
        <w:t xml:space="preserve">The emergency contact for </w:t>
      </w:r>
      <w:r w:rsidR="00751535">
        <w:rPr>
          <w:rFonts w:ascii="Calibri" w:eastAsia="Calibri" w:hAnsi="Calibri"/>
          <w:sz w:val="22"/>
          <w:szCs w:val="22"/>
        </w:rPr>
        <w:t>the City of Schertz Water Department is Stephen Mayfield</w:t>
      </w:r>
      <w:r w:rsidR="00844B18">
        <w:rPr>
          <w:rFonts w:ascii="Calibri" w:eastAsia="Calibri" w:hAnsi="Calibri"/>
          <w:sz w:val="22"/>
          <w:szCs w:val="22"/>
        </w:rPr>
        <w:t>, Water/Wastewater Manager</w:t>
      </w:r>
      <w:r w:rsidR="00B2495C">
        <w:rPr>
          <w:rFonts w:ascii="Calibri" w:eastAsia="Calibri" w:hAnsi="Calibri"/>
          <w:sz w:val="22"/>
          <w:szCs w:val="22"/>
        </w:rPr>
        <w:t xml:space="preserve">, who can be reached at 210-488-4205. The </w:t>
      </w:r>
      <w:r w:rsidR="0076371D">
        <w:rPr>
          <w:rFonts w:ascii="Calibri" w:eastAsia="Calibri" w:hAnsi="Calibri"/>
          <w:sz w:val="22"/>
          <w:szCs w:val="22"/>
        </w:rPr>
        <w:t xml:space="preserve">alternative emergency contact is Jerad Moheit, Water/Wastewater Superintendent, who can be reached at </w:t>
      </w:r>
      <w:r w:rsidR="00DC2781">
        <w:rPr>
          <w:rFonts w:ascii="Calibri" w:eastAsia="Calibri" w:hAnsi="Calibri"/>
          <w:sz w:val="22"/>
          <w:szCs w:val="22"/>
        </w:rPr>
        <w:t>210-823-0000</w:t>
      </w:r>
      <w:r w:rsidR="00D72ED4">
        <w:rPr>
          <w:rFonts w:ascii="Calibri" w:eastAsia="Calibri" w:hAnsi="Calibri"/>
          <w:sz w:val="22"/>
          <w:szCs w:val="22"/>
        </w:rPr>
        <w:t xml:space="preserve">. </w:t>
      </w:r>
    </w:p>
    <w:p w14:paraId="7FEB00B1" w14:textId="77777777" w:rsidR="00B61974" w:rsidRDefault="00B61974" w:rsidP="005B222C">
      <w:pPr>
        <w:jc w:val="both"/>
        <w:rPr>
          <w:rFonts w:ascii="Calibri" w:eastAsia="Calibri" w:hAnsi="Calibri"/>
          <w:sz w:val="22"/>
          <w:szCs w:val="22"/>
        </w:rPr>
      </w:pPr>
    </w:p>
    <w:p w14:paraId="2C3C81BC" w14:textId="65CF1C62" w:rsidR="005B222C" w:rsidRPr="005B222C" w:rsidRDefault="004B4CB8" w:rsidP="005B222C">
      <w:pPr>
        <w:jc w:val="both"/>
        <w:rPr>
          <w:rFonts w:ascii="Calibri" w:eastAsia="Calibri" w:hAnsi="Calibri"/>
          <w:sz w:val="22"/>
          <w:szCs w:val="22"/>
        </w:rPr>
      </w:pPr>
      <w:r w:rsidRPr="2E044299">
        <w:rPr>
          <w:rFonts w:ascii="Calibri" w:eastAsia="Calibri" w:hAnsi="Calibri"/>
          <w:sz w:val="22"/>
          <w:szCs w:val="22"/>
        </w:rPr>
        <w:t>As the</w:t>
      </w:r>
      <w:r w:rsidR="00EF0DBC" w:rsidRPr="2E044299">
        <w:rPr>
          <w:rFonts w:ascii="Calibri" w:eastAsia="Calibri" w:hAnsi="Calibri"/>
          <w:sz w:val="22"/>
          <w:szCs w:val="22"/>
        </w:rPr>
        <w:t xml:space="preserve"> utility industry </w:t>
      </w:r>
      <w:r w:rsidR="008E4829" w:rsidRPr="2E044299">
        <w:rPr>
          <w:rFonts w:ascii="Calibri" w:eastAsia="Calibri" w:hAnsi="Calibri"/>
          <w:sz w:val="22"/>
          <w:szCs w:val="22"/>
        </w:rPr>
        <w:t xml:space="preserve">works through </w:t>
      </w:r>
      <w:r w:rsidR="00EF0DBC" w:rsidRPr="2E044299">
        <w:rPr>
          <w:rFonts w:ascii="Calibri" w:eastAsia="Calibri" w:hAnsi="Calibri"/>
          <w:sz w:val="22"/>
          <w:szCs w:val="22"/>
        </w:rPr>
        <w:t xml:space="preserve">the process of </w:t>
      </w:r>
      <w:r w:rsidR="00D8421A" w:rsidRPr="2E044299">
        <w:rPr>
          <w:rFonts w:ascii="Calibri" w:eastAsia="Calibri" w:hAnsi="Calibri"/>
          <w:sz w:val="22"/>
          <w:szCs w:val="22"/>
        </w:rPr>
        <w:t>fully implementing the requirements set forth in Senate Bill 3 from the 87</w:t>
      </w:r>
      <w:r w:rsidR="00D8421A" w:rsidRPr="2E044299">
        <w:rPr>
          <w:rFonts w:ascii="Calibri" w:eastAsia="Calibri" w:hAnsi="Calibri"/>
          <w:sz w:val="22"/>
          <w:szCs w:val="22"/>
          <w:vertAlign w:val="superscript"/>
        </w:rPr>
        <w:t>th</w:t>
      </w:r>
      <w:r w:rsidR="00D8421A" w:rsidRPr="2E044299">
        <w:rPr>
          <w:rFonts w:ascii="Calibri" w:eastAsia="Calibri" w:hAnsi="Calibri"/>
          <w:sz w:val="22"/>
          <w:szCs w:val="22"/>
        </w:rPr>
        <w:t xml:space="preserve"> Legislature</w:t>
      </w:r>
      <w:r w:rsidR="008E4829" w:rsidRPr="2E044299">
        <w:rPr>
          <w:rFonts w:ascii="Calibri" w:eastAsia="Calibri" w:hAnsi="Calibri"/>
          <w:sz w:val="22"/>
          <w:szCs w:val="22"/>
        </w:rPr>
        <w:t xml:space="preserve">, we understand that a response to our request </w:t>
      </w:r>
      <w:r w:rsidR="0065449E" w:rsidRPr="2E044299">
        <w:rPr>
          <w:rFonts w:ascii="Calibri" w:eastAsia="Calibri" w:hAnsi="Calibri"/>
          <w:sz w:val="22"/>
          <w:szCs w:val="22"/>
        </w:rPr>
        <w:t xml:space="preserve">for critical load designation may not be </w:t>
      </w:r>
      <w:r w:rsidR="002E581A" w:rsidRPr="2E044299">
        <w:rPr>
          <w:rFonts w:ascii="Calibri" w:eastAsia="Calibri" w:hAnsi="Calibri"/>
          <w:sz w:val="22"/>
          <w:szCs w:val="22"/>
        </w:rPr>
        <w:t>prompt</w:t>
      </w:r>
      <w:r w:rsidR="00330B22">
        <w:rPr>
          <w:rFonts w:ascii="Calibri" w:eastAsia="Calibri" w:hAnsi="Calibri"/>
          <w:sz w:val="22"/>
          <w:szCs w:val="22"/>
        </w:rPr>
        <w:t>;</w:t>
      </w:r>
      <w:r w:rsidR="002E581A" w:rsidRPr="2E044299">
        <w:rPr>
          <w:rFonts w:ascii="Calibri" w:eastAsia="Calibri" w:hAnsi="Calibri"/>
          <w:sz w:val="22"/>
          <w:szCs w:val="22"/>
        </w:rPr>
        <w:t xml:space="preserve"> however, we do request that </w:t>
      </w:r>
      <w:r w:rsidR="00330B22">
        <w:rPr>
          <w:rFonts w:ascii="Calibri" w:eastAsia="Calibri" w:hAnsi="Calibri"/>
          <w:sz w:val="22"/>
          <w:szCs w:val="22"/>
        </w:rPr>
        <w:t>GVEC</w:t>
      </w:r>
      <w:r w:rsidR="00330B22" w:rsidRPr="2E044299">
        <w:rPr>
          <w:rFonts w:ascii="Calibri" w:eastAsia="Calibri" w:hAnsi="Calibri"/>
          <w:sz w:val="22"/>
          <w:szCs w:val="22"/>
        </w:rPr>
        <w:t xml:space="preserve"> </w:t>
      </w:r>
      <w:r w:rsidR="002E581A" w:rsidRPr="2E044299">
        <w:rPr>
          <w:rFonts w:ascii="Calibri" w:eastAsia="Calibri" w:hAnsi="Calibri"/>
          <w:sz w:val="22"/>
          <w:szCs w:val="22"/>
        </w:rPr>
        <w:t xml:space="preserve">accept this request </w:t>
      </w:r>
      <w:r w:rsidR="00623C5D" w:rsidRPr="2E044299">
        <w:rPr>
          <w:rFonts w:ascii="Calibri" w:eastAsia="Calibri" w:hAnsi="Calibri"/>
          <w:sz w:val="22"/>
          <w:szCs w:val="22"/>
        </w:rPr>
        <w:t>to</w:t>
      </w:r>
      <w:r w:rsidR="00E2100D" w:rsidRPr="2E044299">
        <w:rPr>
          <w:rFonts w:ascii="Calibri" w:eastAsia="Calibri" w:hAnsi="Calibri"/>
          <w:sz w:val="22"/>
          <w:szCs w:val="22"/>
        </w:rPr>
        <w:t xml:space="preserve"> further the partnership our entities </w:t>
      </w:r>
      <w:r w:rsidR="006359F9" w:rsidRPr="2E044299">
        <w:rPr>
          <w:rFonts w:ascii="Calibri" w:eastAsia="Calibri" w:hAnsi="Calibri"/>
          <w:sz w:val="22"/>
          <w:szCs w:val="22"/>
        </w:rPr>
        <w:t xml:space="preserve">have </w:t>
      </w:r>
      <w:proofErr w:type="gramStart"/>
      <w:r w:rsidR="006359F9" w:rsidRPr="2E044299">
        <w:rPr>
          <w:rFonts w:ascii="Calibri" w:eastAsia="Calibri" w:hAnsi="Calibri"/>
          <w:sz w:val="22"/>
          <w:szCs w:val="22"/>
        </w:rPr>
        <w:t>in order to</w:t>
      </w:r>
      <w:proofErr w:type="gramEnd"/>
      <w:r w:rsidR="006359F9" w:rsidRPr="2E044299">
        <w:rPr>
          <w:rFonts w:ascii="Calibri" w:eastAsia="Calibri" w:hAnsi="Calibri"/>
          <w:sz w:val="22"/>
          <w:szCs w:val="22"/>
        </w:rPr>
        <w:t xml:space="preserve"> provide </w:t>
      </w:r>
      <w:r w:rsidR="008F171B">
        <w:rPr>
          <w:rFonts w:ascii="Calibri" w:eastAsia="Calibri" w:hAnsi="Calibri"/>
          <w:sz w:val="22"/>
          <w:szCs w:val="22"/>
        </w:rPr>
        <w:t xml:space="preserve">reliable </w:t>
      </w:r>
      <w:r w:rsidR="008F171B" w:rsidRPr="2E044299">
        <w:rPr>
          <w:rFonts w:ascii="Calibri" w:eastAsia="Calibri" w:hAnsi="Calibri"/>
          <w:sz w:val="22"/>
          <w:szCs w:val="22"/>
        </w:rPr>
        <w:t>service</w:t>
      </w:r>
      <w:r w:rsidR="006359F9" w:rsidRPr="2E044299">
        <w:rPr>
          <w:rFonts w:ascii="Calibri" w:eastAsia="Calibri" w:hAnsi="Calibri"/>
          <w:sz w:val="22"/>
          <w:szCs w:val="22"/>
        </w:rPr>
        <w:t xml:space="preserve"> to the City of Schertz. </w:t>
      </w:r>
    </w:p>
    <w:p w14:paraId="1427E60D" w14:textId="04691440" w:rsidR="2E044299" w:rsidRDefault="2E044299" w:rsidP="2E044299">
      <w:pPr>
        <w:jc w:val="both"/>
        <w:rPr>
          <w:rFonts w:ascii="Calibri" w:eastAsia="Calibri" w:hAnsi="Calibri"/>
          <w:sz w:val="22"/>
          <w:szCs w:val="22"/>
        </w:rPr>
      </w:pPr>
    </w:p>
    <w:p w14:paraId="256561AC" w14:textId="6AF54973" w:rsidR="5790D1A2" w:rsidRDefault="5790D1A2" w:rsidP="2E044299">
      <w:pPr>
        <w:jc w:val="both"/>
        <w:rPr>
          <w:rFonts w:ascii="Calibri" w:eastAsia="Calibri" w:hAnsi="Calibri"/>
          <w:sz w:val="22"/>
          <w:szCs w:val="22"/>
        </w:rPr>
      </w:pPr>
      <w:r w:rsidRPr="2E044299">
        <w:rPr>
          <w:rFonts w:ascii="Calibri" w:eastAsia="Calibri" w:hAnsi="Calibri"/>
          <w:sz w:val="22"/>
          <w:szCs w:val="22"/>
        </w:rPr>
        <w:t>Please notify me if any further information is required from the City of Schertz.</w:t>
      </w:r>
    </w:p>
    <w:p w14:paraId="7D4B3473" w14:textId="77777777" w:rsidR="006359F9" w:rsidRPr="005B222C" w:rsidRDefault="006359F9" w:rsidP="005B222C">
      <w:pPr>
        <w:jc w:val="both"/>
        <w:rPr>
          <w:rFonts w:ascii="Calibri" w:eastAsia="Calibri" w:hAnsi="Calibri"/>
          <w:sz w:val="22"/>
          <w:szCs w:val="22"/>
        </w:rPr>
      </w:pPr>
    </w:p>
    <w:p w14:paraId="247952A9" w14:textId="605B0FCD" w:rsidR="005B222C" w:rsidRPr="005B222C" w:rsidRDefault="005B222C" w:rsidP="005B222C">
      <w:pPr>
        <w:jc w:val="both"/>
        <w:rPr>
          <w:rFonts w:ascii="Calibri" w:eastAsia="Calibri" w:hAnsi="Calibri"/>
          <w:sz w:val="22"/>
          <w:szCs w:val="22"/>
        </w:rPr>
      </w:pPr>
      <w:r w:rsidRPr="005B222C">
        <w:rPr>
          <w:rFonts w:ascii="Calibri" w:eastAsia="Calibri" w:hAnsi="Calibri"/>
          <w:sz w:val="22"/>
          <w:szCs w:val="22"/>
        </w:rPr>
        <w:t>Sincerely,</w:t>
      </w:r>
    </w:p>
    <w:p w14:paraId="5D64D703" w14:textId="24AD83F3" w:rsidR="005B222C" w:rsidRDefault="005B222C" w:rsidP="005B222C">
      <w:pPr>
        <w:jc w:val="both"/>
        <w:rPr>
          <w:rFonts w:ascii="Calibri" w:eastAsia="Calibri" w:hAnsi="Calibri"/>
          <w:sz w:val="22"/>
          <w:szCs w:val="22"/>
        </w:rPr>
      </w:pPr>
    </w:p>
    <w:p w14:paraId="00998215" w14:textId="2E7D9E16" w:rsidR="005B222C" w:rsidRDefault="00DF261C" w:rsidP="005B222C">
      <w:pPr>
        <w:jc w:val="both"/>
        <w:rPr>
          <w:rFonts w:ascii="Calibri" w:eastAsia="Calibri" w:hAnsi="Calibri"/>
          <w:sz w:val="22"/>
          <w:szCs w:val="22"/>
        </w:rPr>
      </w:pPr>
      <w:r>
        <w:rPr>
          <w:noProof/>
        </w:rPr>
        <w:drawing>
          <wp:inline distT="0" distB="0" distL="0" distR="0" wp14:anchorId="2426702F" wp14:editId="71AA8BC5">
            <wp:extent cx="1752381" cy="352381"/>
            <wp:effectExtent l="0" t="0" r="63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752381" cy="3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567594" w14:textId="77777777" w:rsidR="00BF4340" w:rsidRDefault="00BF4340" w:rsidP="005B222C">
      <w:pPr>
        <w:jc w:val="both"/>
        <w:rPr>
          <w:rFonts w:ascii="Calibri" w:eastAsia="Calibri" w:hAnsi="Calibri"/>
          <w:sz w:val="22"/>
          <w:szCs w:val="22"/>
        </w:rPr>
      </w:pPr>
    </w:p>
    <w:p w14:paraId="618D3C41" w14:textId="4CA18C5E" w:rsidR="7526D4D9" w:rsidRDefault="7526D4D9" w:rsidP="2E044299">
      <w:pPr>
        <w:spacing w:line="259" w:lineRule="auto"/>
        <w:jc w:val="both"/>
        <w:rPr>
          <w:rFonts w:ascii="Calibri" w:eastAsia="Calibri" w:hAnsi="Calibri"/>
          <w:sz w:val="22"/>
          <w:szCs w:val="22"/>
        </w:rPr>
      </w:pPr>
      <w:r w:rsidRPr="2E044299">
        <w:rPr>
          <w:rFonts w:ascii="Calibri" w:eastAsia="Calibri" w:hAnsi="Calibri"/>
          <w:sz w:val="22"/>
          <w:szCs w:val="22"/>
        </w:rPr>
        <w:t>Scott McClelland, P.E.</w:t>
      </w:r>
    </w:p>
    <w:p w14:paraId="15F481F3" w14:textId="2EE26068" w:rsidR="006359F9" w:rsidRDefault="7526D4D9" w:rsidP="005B222C">
      <w:pPr>
        <w:jc w:val="both"/>
        <w:rPr>
          <w:rFonts w:ascii="Calibri" w:eastAsia="Calibri" w:hAnsi="Calibri"/>
          <w:sz w:val="22"/>
          <w:szCs w:val="22"/>
        </w:rPr>
      </w:pPr>
      <w:r w:rsidRPr="2E044299">
        <w:rPr>
          <w:rFonts w:ascii="Calibri" w:eastAsia="Calibri" w:hAnsi="Calibri"/>
          <w:sz w:val="22"/>
          <w:szCs w:val="22"/>
        </w:rPr>
        <w:t xml:space="preserve">Assistant Director of </w:t>
      </w:r>
      <w:r w:rsidR="006359F9" w:rsidRPr="2E044299">
        <w:rPr>
          <w:rFonts w:ascii="Calibri" w:eastAsia="Calibri" w:hAnsi="Calibri"/>
          <w:sz w:val="22"/>
          <w:szCs w:val="22"/>
        </w:rPr>
        <w:t>Public Works</w:t>
      </w:r>
    </w:p>
    <w:p w14:paraId="7E681B1C" w14:textId="691B9A52" w:rsidR="00F00CE8" w:rsidRPr="006359F9" w:rsidRDefault="006359F9" w:rsidP="2E044299">
      <w:pPr>
        <w:jc w:val="both"/>
        <w:rPr>
          <w:b/>
          <w:bCs/>
          <w:i/>
          <w:iCs/>
        </w:rPr>
      </w:pPr>
      <w:r w:rsidRPr="2E044299">
        <w:rPr>
          <w:rFonts w:ascii="Calibri" w:eastAsia="Calibri" w:hAnsi="Calibri"/>
          <w:sz w:val="22"/>
          <w:szCs w:val="22"/>
        </w:rPr>
        <w:t>City of Schertz</w:t>
      </w:r>
      <w:r w:rsidR="00753C7B" w:rsidRPr="2E044299">
        <w:rPr>
          <w:b/>
          <w:bCs/>
          <w:i/>
          <w:iCs/>
        </w:rPr>
        <w:t xml:space="preserve"> </w:t>
      </w:r>
    </w:p>
    <w:p w14:paraId="73A789AE" w14:textId="31C60EFF" w:rsidR="00F00CE8" w:rsidRPr="006359F9" w:rsidRDefault="318402AE" w:rsidP="2E044299">
      <w:pPr>
        <w:jc w:val="both"/>
        <w:rPr>
          <w:rFonts w:ascii="Calibri" w:eastAsia="Calibri" w:hAnsi="Calibri"/>
          <w:sz w:val="22"/>
          <w:szCs w:val="22"/>
        </w:rPr>
      </w:pPr>
      <w:r w:rsidRPr="2E044299">
        <w:rPr>
          <w:rFonts w:ascii="Calibri" w:eastAsia="Calibri" w:hAnsi="Calibri"/>
          <w:sz w:val="22"/>
          <w:szCs w:val="22"/>
        </w:rPr>
        <w:t>s</w:t>
      </w:r>
      <w:hyperlink r:id="rId11">
        <w:r w:rsidRPr="2E044299">
          <w:rPr>
            <w:rFonts w:ascii="Calibri" w:eastAsia="Calibri" w:hAnsi="Calibri"/>
            <w:sz w:val="22"/>
            <w:szCs w:val="22"/>
          </w:rPr>
          <w:t>mcclelland@schertz.com</w:t>
        </w:r>
      </w:hyperlink>
    </w:p>
    <w:p w14:paraId="157599E1" w14:textId="7B74190D" w:rsidR="00F00CE8" w:rsidRPr="006359F9" w:rsidRDefault="318402AE" w:rsidP="2E044299">
      <w:pPr>
        <w:jc w:val="both"/>
        <w:rPr>
          <w:b/>
          <w:bCs/>
          <w:i/>
          <w:iCs/>
        </w:rPr>
      </w:pPr>
      <w:r w:rsidRPr="2E044299">
        <w:rPr>
          <w:rFonts w:ascii="Calibri" w:eastAsia="Calibri" w:hAnsi="Calibri"/>
          <w:sz w:val="22"/>
          <w:szCs w:val="22"/>
        </w:rPr>
        <w:t>210-619-1809</w:t>
      </w:r>
    </w:p>
    <w:p w14:paraId="7BE6B794" w14:textId="058BBAB0" w:rsidR="00F00CE8" w:rsidRPr="006359F9" w:rsidRDefault="00F00CE8" w:rsidP="2E044299">
      <w:pPr>
        <w:jc w:val="both"/>
        <w:rPr>
          <w:rFonts w:ascii="Calibri" w:eastAsia="Calibri" w:hAnsi="Calibri"/>
          <w:sz w:val="22"/>
          <w:szCs w:val="22"/>
        </w:rPr>
      </w:pPr>
    </w:p>
    <w:p w14:paraId="34A85834" w14:textId="0BB9DC81" w:rsidR="00F00CE8" w:rsidRPr="006359F9" w:rsidRDefault="00F00CE8" w:rsidP="2E044299">
      <w:pPr>
        <w:jc w:val="both"/>
        <w:rPr>
          <w:rFonts w:ascii="Calibri" w:eastAsia="Calibri" w:hAnsi="Calibri"/>
          <w:sz w:val="22"/>
          <w:szCs w:val="22"/>
        </w:rPr>
      </w:pPr>
    </w:p>
    <w:p w14:paraId="1AACB9EE" w14:textId="6A3D734F" w:rsidR="00F00CE8" w:rsidRPr="006359F9" w:rsidRDefault="00F00CE8" w:rsidP="2E044299">
      <w:pPr>
        <w:jc w:val="both"/>
        <w:rPr>
          <w:rFonts w:ascii="Calibri" w:eastAsia="Calibri" w:hAnsi="Calibri"/>
          <w:sz w:val="22"/>
          <w:szCs w:val="22"/>
        </w:rPr>
      </w:pPr>
    </w:p>
    <w:p w14:paraId="6FFE8558" w14:textId="7F8A0464" w:rsidR="00F00CE8" w:rsidRPr="006359F9" w:rsidRDefault="318402AE" w:rsidP="2E044299">
      <w:pPr>
        <w:jc w:val="both"/>
        <w:rPr>
          <w:rFonts w:ascii="Calibri" w:eastAsia="Calibri" w:hAnsi="Calibri"/>
          <w:sz w:val="22"/>
          <w:szCs w:val="22"/>
        </w:rPr>
      </w:pPr>
      <w:r w:rsidRPr="2E044299">
        <w:rPr>
          <w:rFonts w:ascii="Calibri" w:eastAsia="Calibri" w:hAnsi="Calibri"/>
          <w:sz w:val="22"/>
          <w:szCs w:val="22"/>
        </w:rPr>
        <w:t>CC:</w:t>
      </w:r>
    </w:p>
    <w:p w14:paraId="198E34F8" w14:textId="56B7D4FE" w:rsidR="00F00CE8" w:rsidRPr="006359F9" w:rsidRDefault="318402AE" w:rsidP="2E044299">
      <w:pPr>
        <w:jc w:val="both"/>
        <w:rPr>
          <w:rFonts w:ascii="Calibri" w:eastAsia="Calibri" w:hAnsi="Calibri"/>
          <w:sz w:val="22"/>
          <w:szCs w:val="22"/>
        </w:rPr>
      </w:pPr>
      <w:r w:rsidRPr="2E044299">
        <w:rPr>
          <w:rFonts w:ascii="Calibri" w:eastAsia="Calibri" w:hAnsi="Calibri"/>
          <w:sz w:val="22"/>
          <w:szCs w:val="22"/>
        </w:rPr>
        <w:t>Michelle Scarbrough</w:t>
      </w:r>
    </w:p>
    <w:p w14:paraId="777E8654" w14:textId="38C6699B" w:rsidR="00F00CE8" w:rsidRPr="006359F9" w:rsidRDefault="318402AE" w:rsidP="2E044299">
      <w:pPr>
        <w:jc w:val="both"/>
        <w:rPr>
          <w:rFonts w:ascii="Calibri" w:eastAsia="Calibri" w:hAnsi="Calibri"/>
          <w:sz w:val="22"/>
          <w:szCs w:val="22"/>
        </w:rPr>
      </w:pPr>
      <w:r w:rsidRPr="2E044299">
        <w:rPr>
          <w:rFonts w:ascii="Calibri" w:eastAsia="Calibri" w:hAnsi="Calibri"/>
          <w:sz w:val="22"/>
          <w:szCs w:val="22"/>
        </w:rPr>
        <w:t>Suzanne Williams</w:t>
      </w:r>
    </w:p>
    <w:p w14:paraId="16923896" w14:textId="700258F1" w:rsidR="00F00CE8" w:rsidRPr="006359F9" w:rsidRDefault="00753C7B" w:rsidP="005B222C">
      <w:pPr>
        <w:jc w:val="both"/>
        <w:rPr>
          <w:rFonts w:ascii="Calibri" w:eastAsia="Calibri" w:hAnsi="Calibri"/>
          <w:sz w:val="22"/>
          <w:szCs w:val="22"/>
        </w:rPr>
      </w:pPr>
      <w:r w:rsidRPr="2E044299">
        <w:rPr>
          <w:b/>
          <w:bCs/>
          <w:i/>
          <w:iCs/>
        </w:rPr>
        <w:t xml:space="preserve">                                                              </w:t>
      </w:r>
      <w:r w:rsidR="005B222C" w:rsidRPr="2E044299">
        <w:rPr>
          <w:b/>
          <w:bCs/>
          <w:i/>
          <w:iCs/>
        </w:rPr>
        <w:t xml:space="preserve">                           </w:t>
      </w:r>
    </w:p>
    <w:p w14:paraId="2621C1EF" w14:textId="23F985EB" w:rsidR="00DF71D9" w:rsidRDefault="00DF71D9" w:rsidP="005D7365">
      <w:pPr>
        <w:rPr>
          <w:b/>
          <w:bCs/>
          <w:color w:val="000080"/>
        </w:rPr>
      </w:pPr>
    </w:p>
    <w:sectPr w:rsidR="00DF71D9" w:rsidSect="007F36F5">
      <w:headerReference w:type="default" r:id="rId12"/>
      <w:footerReference w:type="default" r:id="rId13"/>
      <w:pgSz w:w="12240" w:h="15840"/>
      <w:pgMar w:top="864" w:right="1440" w:bottom="864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A916765" w14:textId="77777777" w:rsidR="00633D7C" w:rsidRDefault="00633D7C">
      <w:r>
        <w:separator/>
      </w:r>
    </w:p>
  </w:endnote>
  <w:endnote w:type="continuationSeparator" w:id="0">
    <w:p w14:paraId="142BC02B" w14:textId="77777777" w:rsidR="00633D7C" w:rsidRDefault="00633D7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443364" w14:textId="5E8F702B" w:rsidR="00D64E88" w:rsidRDefault="001450B2">
    <w:pPr>
      <w:pStyle w:val="Footer"/>
    </w:pPr>
    <w:r>
      <w:rPr>
        <w:noProof/>
      </w:rPr>
      <w:drawing>
        <wp:inline distT="0" distB="0" distL="0" distR="0" wp14:anchorId="5B7F3FFE" wp14:editId="2AFD9D7C">
          <wp:extent cx="5486400" cy="266700"/>
          <wp:effectExtent l="0" t="0" r="0" b="0"/>
          <wp:docPr id="2" name="Picture 2" descr="inhouse footer_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inhouse footer_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86400" cy="266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AF2EF5F" w14:textId="77777777" w:rsidR="00633D7C" w:rsidRDefault="00633D7C">
      <w:r>
        <w:separator/>
      </w:r>
    </w:p>
  </w:footnote>
  <w:footnote w:type="continuationSeparator" w:id="0">
    <w:p w14:paraId="30C72C71" w14:textId="77777777" w:rsidR="00633D7C" w:rsidRDefault="00633D7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4AA9D3" w14:textId="425DD1CC" w:rsidR="00D64E88" w:rsidRDefault="001450B2">
    <w:pPr>
      <w:pStyle w:val="Header"/>
    </w:pPr>
    <w:r>
      <w:rPr>
        <w:noProof/>
      </w:rPr>
      <w:drawing>
        <wp:inline distT="0" distB="0" distL="0" distR="0" wp14:anchorId="54159844" wp14:editId="17DADD05">
          <wp:extent cx="3009900" cy="714375"/>
          <wp:effectExtent l="0" t="0" r="0" b="0"/>
          <wp:docPr id="1" name="Picture 1" descr="inhouse header_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inhouse header_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009900" cy="7143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B2999"/>
    <w:rsid w:val="000131AF"/>
    <w:rsid w:val="00023B71"/>
    <w:rsid w:val="00057975"/>
    <w:rsid w:val="00072BA4"/>
    <w:rsid w:val="000800FE"/>
    <w:rsid w:val="00082F83"/>
    <w:rsid w:val="000923BC"/>
    <w:rsid w:val="000A09E4"/>
    <w:rsid w:val="000B5114"/>
    <w:rsid w:val="000C7896"/>
    <w:rsid w:val="00100AF0"/>
    <w:rsid w:val="00121200"/>
    <w:rsid w:val="00121881"/>
    <w:rsid w:val="001222EF"/>
    <w:rsid w:val="00133CF1"/>
    <w:rsid w:val="001450B2"/>
    <w:rsid w:val="00163683"/>
    <w:rsid w:val="00194B90"/>
    <w:rsid w:val="001A6F15"/>
    <w:rsid w:val="001C1FDA"/>
    <w:rsid w:val="002258E8"/>
    <w:rsid w:val="002350C3"/>
    <w:rsid w:val="00257464"/>
    <w:rsid w:val="00261619"/>
    <w:rsid w:val="002D27FC"/>
    <w:rsid w:val="002E1CEE"/>
    <w:rsid w:val="002E581A"/>
    <w:rsid w:val="00300520"/>
    <w:rsid w:val="00316049"/>
    <w:rsid w:val="00326F7D"/>
    <w:rsid w:val="00330B22"/>
    <w:rsid w:val="00341D9E"/>
    <w:rsid w:val="00355562"/>
    <w:rsid w:val="00373435"/>
    <w:rsid w:val="003E6B8D"/>
    <w:rsid w:val="003F3550"/>
    <w:rsid w:val="00400859"/>
    <w:rsid w:val="00413C7D"/>
    <w:rsid w:val="004446C5"/>
    <w:rsid w:val="00452F74"/>
    <w:rsid w:val="00453EA9"/>
    <w:rsid w:val="00457442"/>
    <w:rsid w:val="004701E3"/>
    <w:rsid w:val="004847B8"/>
    <w:rsid w:val="004946DF"/>
    <w:rsid w:val="004B4CB8"/>
    <w:rsid w:val="004B5794"/>
    <w:rsid w:val="004D3562"/>
    <w:rsid w:val="004F0DA7"/>
    <w:rsid w:val="00506BCB"/>
    <w:rsid w:val="00510524"/>
    <w:rsid w:val="00542962"/>
    <w:rsid w:val="00557C7E"/>
    <w:rsid w:val="005603A8"/>
    <w:rsid w:val="005629B8"/>
    <w:rsid w:val="005859F8"/>
    <w:rsid w:val="005B222C"/>
    <w:rsid w:val="005D6E2D"/>
    <w:rsid w:val="005D7365"/>
    <w:rsid w:val="005F5320"/>
    <w:rsid w:val="0061474A"/>
    <w:rsid w:val="00623C5D"/>
    <w:rsid w:val="00633D7C"/>
    <w:rsid w:val="006359F9"/>
    <w:rsid w:val="00637B20"/>
    <w:rsid w:val="0065449E"/>
    <w:rsid w:val="00660E26"/>
    <w:rsid w:val="0066628C"/>
    <w:rsid w:val="0068167E"/>
    <w:rsid w:val="00693523"/>
    <w:rsid w:val="006B10E8"/>
    <w:rsid w:val="006F05F2"/>
    <w:rsid w:val="00706993"/>
    <w:rsid w:val="007437EE"/>
    <w:rsid w:val="00747D9D"/>
    <w:rsid w:val="00751535"/>
    <w:rsid w:val="00753C7B"/>
    <w:rsid w:val="00761B1B"/>
    <w:rsid w:val="0076371D"/>
    <w:rsid w:val="007735E4"/>
    <w:rsid w:val="007A1742"/>
    <w:rsid w:val="007E43BF"/>
    <w:rsid w:val="007F36F5"/>
    <w:rsid w:val="007F3ABA"/>
    <w:rsid w:val="00812AB4"/>
    <w:rsid w:val="00842B59"/>
    <w:rsid w:val="00844B18"/>
    <w:rsid w:val="00845A95"/>
    <w:rsid w:val="0085072B"/>
    <w:rsid w:val="00862160"/>
    <w:rsid w:val="00874710"/>
    <w:rsid w:val="00875489"/>
    <w:rsid w:val="008903A7"/>
    <w:rsid w:val="008D4AA8"/>
    <w:rsid w:val="008E4829"/>
    <w:rsid w:val="008F171B"/>
    <w:rsid w:val="00915110"/>
    <w:rsid w:val="00937F6D"/>
    <w:rsid w:val="00950B39"/>
    <w:rsid w:val="00960331"/>
    <w:rsid w:val="00963B6D"/>
    <w:rsid w:val="00967CAF"/>
    <w:rsid w:val="009B2999"/>
    <w:rsid w:val="009E0F74"/>
    <w:rsid w:val="009F39E3"/>
    <w:rsid w:val="00A0018D"/>
    <w:rsid w:val="00A0604F"/>
    <w:rsid w:val="00A14E03"/>
    <w:rsid w:val="00AB40BB"/>
    <w:rsid w:val="00AC4CC7"/>
    <w:rsid w:val="00AE3ABF"/>
    <w:rsid w:val="00B22D58"/>
    <w:rsid w:val="00B2495C"/>
    <w:rsid w:val="00B53C69"/>
    <w:rsid w:val="00B61974"/>
    <w:rsid w:val="00B80AE2"/>
    <w:rsid w:val="00B8513B"/>
    <w:rsid w:val="00BB4B9D"/>
    <w:rsid w:val="00BC2F5F"/>
    <w:rsid w:val="00BF4340"/>
    <w:rsid w:val="00C351D8"/>
    <w:rsid w:val="00C63327"/>
    <w:rsid w:val="00C664B2"/>
    <w:rsid w:val="00C96866"/>
    <w:rsid w:val="00CE025D"/>
    <w:rsid w:val="00D203FE"/>
    <w:rsid w:val="00D64E88"/>
    <w:rsid w:val="00D72B0A"/>
    <w:rsid w:val="00D72ED4"/>
    <w:rsid w:val="00D8421A"/>
    <w:rsid w:val="00D90E7C"/>
    <w:rsid w:val="00DA4BC5"/>
    <w:rsid w:val="00DC2781"/>
    <w:rsid w:val="00DD1D86"/>
    <w:rsid w:val="00DF261C"/>
    <w:rsid w:val="00DF71D9"/>
    <w:rsid w:val="00E2100D"/>
    <w:rsid w:val="00E2265F"/>
    <w:rsid w:val="00E64F09"/>
    <w:rsid w:val="00E748D1"/>
    <w:rsid w:val="00EA4E51"/>
    <w:rsid w:val="00EC78E3"/>
    <w:rsid w:val="00EF0DBC"/>
    <w:rsid w:val="00F00CE8"/>
    <w:rsid w:val="00F2026B"/>
    <w:rsid w:val="00F240B0"/>
    <w:rsid w:val="00F26240"/>
    <w:rsid w:val="00F534FF"/>
    <w:rsid w:val="00F65415"/>
    <w:rsid w:val="00F75ABE"/>
    <w:rsid w:val="00F82EA0"/>
    <w:rsid w:val="00FB167E"/>
    <w:rsid w:val="00FB63B7"/>
    <w:rsid w:val="00FD1302"/>
    <w:rsid w:val="00FE0398"/>
    <w:rsid w:val="00FE0D58"/>
    <w:rsid w:val="013FCFB2"/>
    <w:rsid w:val="04CA7B0C"/>
    <w:rsid w:val="0ACD899B"/>
    <w:rsid w:val="10327080"/>
    <w:rsid w:val="128D7E6E"/>
    <w:rsid w:val="13CC5E73"/>
    <w:rsid w:val="2B861403"/>
    <w:rsid w:val="2E044299"/>
    <w:rsid w:val="318402AE"/>
    <w:rsid w:val="3A1DABFA"/>
    <w:rsid w:val="508DCCC7"/>
    <w:rsid w:val="5790D1A2"/>
    <w:rsid w:val="677ADC1B"/>
    <w:rsid w:val="6DEA1D9F"/>
    <w:rsid w:val="7526D4D9"/>
    <w:rsid w:val="76DC9B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83B5ABA"/>
  <w15:chartTrackingRefBased/>
  <w15:docId w15:val="{91F46E3A-DC15-4C76-AEF6-461C89CF61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Keyboar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B53C69"/>
  </w:style>
  <w:style w:type="paragraph" w:styleId="Heading4">
    <w:name w:val="heading 4"/>
    <w:basedOn w:val="Normal"/>
    <w:next w:val="Normal"/>
    <w:qFormat/>
    <w:rsid w:val="00B53C69"/>
    <w:pPr>
      <w:keepNext/>
      <w:jc w:val="both"/>
      <w:outlineLvl w:val="3"/>
    </w:pPr>
    <w:rPr>
      <w:rFonts w:ascii="Bookman Old Style" w:hAnsi="Bookman Old Style"/>
      <w:sz w:val="24"/>
    </w:rPr>
  </w:style>
  <w:style w:type="paragraph" w:styleId="Heading5">
    <w:name w:val="heading 5"/>
    <w:basedOn w:val="Normal"/>
    <w:next w:val="Normal"/>
    <w:qFormat/>
    <w:rsid w:val="00B53C69"/>
    <w:pPr>
      <w:keepNext/>
      <w:tabs>
        <w:tab w:val="left" w:pos="4050"/>
      </w:tabs>
      <w:jc w:val="center"/>
      <w:outlineLvl w:val="4"/>
    </w:pPr>
    <w:rPr>
      <w:rFonts w:ascii="Bookman Old Style" w:hAnsi="Bookman Old Style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rsid w:val="00CE025D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CE025D"/>
    <w:pPr>
      <w:tabs>
        <w:tab w:val="center" w:pos="4320"/>
        <w:tab w:val="right" w:pos="8640"/>
      </w:tabs>
    </w:pPr>
  </w:style>
  <w:style w:type="character" w:styleId="Hyperlink">
    <w:name w:val="Hyperlink"/>
    <w:rsid w:val="00B53C69"/>
    <w:rPr>
      <w:color w:val="0000FF"/>
      <w:u w:val="single"/>
    </w:rPr>
  </w:style>
  <w:style w:type="paragraph" w:styleId="BodyText">
    <w:name w:val="Body Text"/>
    <w:basedOn w:val="Normal"/>
    <w:rsid w:val="007F3ABA"/>
    <w:pPr>
      <w:jc w:val="both"/>
    </w:pPr>
    <w:rPr>
      <w:rFonts w:ascii="Bookman Old Style" w:hAnsi="Bookman Old Style"/>
      <w:sz w:val="24"/>
    </w:rPr>
  </w:style>
  <w:style w:type="paragraph" w:styleId="BalloonText">
    <w:name w:val="Balloon Text"/>
    <w:basedOn w:val="Normal"/>
    <w:link w:val="BalloonTextChar"/>
    <w:rsid w:val="005859F8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5859F8"/>
    <w:rPr>
      <w:rFonts w:ascii="Segoe UI" w:hAnsi="Segoe UI" w:cs="Segoe UI"/>
      <w:sz w:val="18"/>
      <w:szCs w:val="18"/>
    </w:rPr>
  </w:style>
  <w:style w:type="character" w:customStyle="1" w:styleId="HeaderChar">
    <w:name w:val="Header Char"/>
    <w:link w:val="Header"/>
    <w:rsid w:val="0068167E"/>
  </w:style>
  <w:style w:type="paragraph" w:styleId="Revision">
    <w:name w:val="Revision"/>
    <w:hidden/>
    <w:uiPriority w:val="99"/>
    <w:semiHidden/>
    <w:rsid w:val="00842B5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7360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269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mailto:Smcclelland@schertz.com" TargetMode="External"/><Relationship Id="rId5" Type="http://schemas.openxmlformats.org/officeDocument/2006/relationships/styles" Target="styles.xml"/><Relationship Id="rId15" Type="http://schemas.openxmlformats.org/officeDocument/2006/relationships/theme" Target="theme/theme1.xml"/><Relationship Id="rId10" Type="http://schemas.openxmlformats.org/officeDocument/2006/relationships/image" Target="media/image1.png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19D1F27C13D5049BF8FA225D5FE9D61" ma:contentTypeVersion="11" ma:contentTypeDescription="Create a new document." ma:contentTypeScope="" ma:versionID="8e6cd88ebb231aa4d3ae91db4cefdaa5">
  <xsd:schema xmlns:xsd="http://www.w3.org/2001/XMLSchema" xmlns:xs="http://www.w3.org/2001/XMLSchema" xmlns:p="http://schemas.microsoft.com/office/2006/metadata/properties" xmlns:ns3="272fa9d6-8c31-4c20-9c97-9ad0d7300f11" xmlns:ns4="8ef6432a-44c2-4a09-8cae-84e4c484e9dd" targetNamespace="http://schemas.microsoft.com/office/2006/metadata/properties" ma:root="true" ma:fieldsID="b4bdc104c33e9266cfdc48eb3212c205" ns3:_="" ns4:_="">
    <xsd:import namespace="272fa9d6-8c31-4c20-9c97-9ad0d7300f11"/>
    <xsd:import namespace="8ef6432a-44c2-4a09-8cae-84e4c484e9dd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  <xsd:element ref="ns3:MediaServiceAutoTags" minOccurs="0"/>
                <xsd:element ref="ns3:MediaServiceLocation" minOccurs="0"/>
                <xsd:element ref="ns3:MediaServiceOCR" minOccurs="0"/>
                <xsd:element ref="ns3:MediaServiceGenerationTime" minOccurs="0"/>
                <xsd:element ref="ns3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72fa9d6-8c31-4c20-9c97-9ad0d7300f1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ef6432a-44c2-4a09-8cae-84e4c484e9dd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2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AD009FD6-40AD-40D1-9B6A-5A5E63FEA58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487F629-DA32-46AC-B7D8-1D091D3EE95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72fa9d6-8c31-4c20-9c97-9ad0d7300f11"/>
    <ds:schemaRef ds:uri="8ef6432a-44c2-4a09-8cae-84e4c484e9d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595567B-4DD3-4474-B7D9-4B8F9ECCADD1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BCD63462-DFF0-473E-B2B2-F2E6E7EDDAE7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517</Words>
  <Characters>2952</Characters>
  <Application>Microsoft Office Word</Application>
  <DocSecurity>0</DocSecurity>
  <Lines>24</Lines>
  <Paragraphs>6</Paragraphs>
  <ScaleCrop>false</ScaleCrop>
  <Company>schertz</Company>
  <LinksUpToDate>false</LinksUpToDate>
  <CharactersWithSpaces>3463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FAX COVER SHEET</dc:title>
  <dc:subject/>
  <dc:creator>ddykes</dc:creator>
  <cp:keywords/>
  <cp:lastModifiedBy>Scott A. McClelland</cp:lastModifiedBy>
  <cp:revision>6</cp:revision>
  <cp:lastPrinted>2021-05-06T16:09:00Z</cp:lastPrinted>
  <dcterms:created xsi:type="dcterms:W3CDTF">2021-10-28T19:18:00Z</dcterms:created>
  <dcterms:modified xsi:type="dcterms:W3CDTF">2021-10-28T19:21:00Z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0x010100D19D1F27C13D5049BF8FA225D5FE9D61</vt:lpwstr>
  </property>
</Properties>
</file>